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5FD2269F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94291B">
        <w:rPr>
          <w:rFonts w:ascii="Calibri" w:hAnsi="Calibri"/>
          <w:i/>
          <w:color w:val="000000" w:themeColor="text1"/>
        </w:rPr>
        <w:t>A</w:t>
      </w:r>
      <w:r w:rsidR="00860C4D">
        <w:rPr>
          <w:rFonts w:ascii="Calibri" w:hAnsi="Calibri"/>
          <w:i/>
          <w:color w:val="000000" w:themeColor="text1"/>
        </w:rPr>
        <w:t>sst. Manager- Security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60C4D">
        <w:rPr>
          <w:rFonts w:ascii="Calibri" w:hAnsi="Calibri"/>
          <w:i/>
          <w:color w:val="000000" w:themeColor="text1"/>
        </w:rPr>
        <w:t>Security &amp; Transport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6DDEAF1A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860C4D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860C4D">
        <w:rPr>
          <w:rFonts w:ascii="Calibri" w:hAnsi="Calibri"/>
          <w:i/>
          <w:color w:val="000000" w:themeColor="text1"/>
        </w:rPr>
        <w:t>Manufacturing</w:t>
      </w:r>
    </w:p>
    <w:p w14:paraId="7FA5937D" w14:textId="77777777" w:rsidR="00860C4D" w:rsidRDefault="00B64154" w:rsidP="00860C4D">
      <w:pPr>
        <w:snapToGrid w:val="0"/>
        <w:spacing w:before="28" w:after="115"/>
        <w:jc w:val="both"/>
        <w:rPr>
          <w:rFonts w:ascii="Calibri" w:hAnsi="Calibri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860C4D" w:rsidRPr="000D7CAF">
        <w:rPr>
          <w:rFonts w:ascii="Calibri" w:hAnsi="Calibri"/>
        </w:rPr>
        <w:t xml:space="preserve">This role is responsible to ensure alertness </w:t>
      </w:r>
      <w:r w:rsidR="00860C4D">
        <w:rPr>
          <w:rFonts w:ascii="Calibri" w:hAnsi="Calibri"/>
        </w:rPr>
        <w:t>at the allocated gate and ensure the security check maintained of the allocated area</w:t>
      </w:r>
    </w:p>
    <w:p w14:paraId="0E1821B7" w14:textId="77777777" w:rsidR="00860C4D" w:rsidRDefault="00860C4D" w:rsidP="00860C4D">
      <w:pPr>
        <w:snapToGrid w:val="0"/>
        <w:spacing w:before="28" w:after="115"/>
        <w:jc w:val="both"/>
        <w:rPr>
          <w:rFonts w:ascii="Calibri" w:hAnsi="Calibri"/>
        </w:rPr>
      </w:pPr>
      <w:r>
        <w:rPr>
          <w:rFonts w:ascii="Calibri" w:hAnsi="Calibri"/>
        </w:rPr>
        <w:t xml:space="preserve">To ensure proper </w:t>
      </w:r>
      <w:r w:rsidRPr="000D7CAF">
        <w:rPr>
          <w:rFonts w:ascii="Calibri" w:hAnsi="Calibri"/>
        </w:rPr>
        <w:t>recording of all movement pertaining to access control &amp; follow up on running of buses &amp; emergency vehicle</w:t>
      </w:r>
    </w:p>
    <w:p w14:paraId="4ED23455" w14:textId="77777777" w:rsidR="00860C4D" w:rsidRDefault="00860C4D" w:rsidP="00860C4D">
      <w:pPr>
        <w:snapToGrid w:val="0"/>
        <w:spacing w:before="28" w:after="115"/>
        <w:jc w:val="both"/>
        <w:rPr>
          <w:rFonts w:ascii="Calibri" w:hAnsi="Calibri"/>
        </w:rPr>
      </w:pPr>
      <w:r>
        <w:rPr>
          <w:rFonts w:ascii="Calibri" w:hAnsi="Calibri"/>
        </w:rPr>
        <w:t>To ensure that the security measures are maintained without any deviation as per SOP</w:t>
      </w:r>
    </w:p>
    <w:p w14:paraId="2DCF3CE7" w14:textId="7F409D0F" w:rsidR="003A40DF" w:rsidRDefault="003A40DF" w:rsidP="00860C4D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860C4D">
        <w:rPr>
          <w:b/>
          <w:color w:val="000000" w:themeColor="text1"/>
        </w:rPr>
        <w:t>Asst. Manager- Security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27CB4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2303121F" w:rsidR="00127CB4" w:rsidRPr="00295637" w:rsidRDefault="00860C4D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color w:val="000000"/>
                <w:sz w:val="22"/>
                <w:szCs w:val="22"/>
              </w:rPr>
              <w:t>Security Manpower &amp; Gadgets</w:t>
            </w:r>
          </w:p>
        </w:tc>
        <w:tc>
          <w:tcPr>
            <w:tcW w:w="5273" w:type="dxa"/>
            <w:tcBorders>
              <w:top w:val="nil"/>
            </w:tcBorders>
          </w:tcPr>
          <w:p w14:paraId="05F532F3" w14:textId="0AC6C04D" w:rsidR="00127CB4" w:rsidRPr="00DA5425" w:rsidRDefault="00860C4D" w:rsidP="00127CB4">
            <w:pPr>
              <w:rPr>
                <w:rFonts w:ascii="Calibri" w:hAnsi="Calibri" w:cs="Calibri"/>
              </w:rPr>
            </w:pPr>
            <w:r w:rsidRPr="000D7CAF">
              <w:rPr>
                <w:rFonts w:ascii="Calibri" w:hAnsi="Calibri"/>
                <w:color w:val="000000"/>
              </w:rPr>
              <w:t xml:space="preserve">Ensure that all security </w:t>
            </w:r>
            <w:r>
              <w:rPr>
                <w:rFonts w:ascii="Calibri" w:hAnsi="Calibri"/>
                <w:color w:val="000000"/>
              </w:rPr>
              <w:t>Guards</w:t>
            </w:r>
            <w:r w:rsidRPr="000D7CAF">
              <w:rPr>
                <w:rFonts w:ascii="Calibri" w:hAnsi="Calibri"/>
                <w:color w:val="000000"/>
              </w:rPr>
              <w:t xml:space="preserve"> have reported to their respective posts as per duty schedule and make   necessary arrangement for          replacement in case </w:t>
            </w:r>
            <w:proofErr w:type="spellStart"/>
            <w:r w:rsidRPr="000D7CAF">
              <w:rPr>
                <w:rFonts w:ascii="Calibri" w:hAnsi="Calibri"/>
                <w:color w:val="000000"/>
              </w:rPr>
              <w:t>some one</w:t>
            </w:r>
            <w:proofErr w:type="spellEnd"/>
            <w:r w:rsidRPr="000D7CAF">
              <w:rPr>
                <w:rFonts w:ascii="Calibri" w:hAnsi="Calibri"/>
                <w:color w:val="000000"/>
              </w:rPr>
              <w:t xml:space="preserve"> is absent or sick. </w:t>
            </w:r>
            <w:proofErr w:type="gramStart"/>
            <w:r w:rsidRPr="000D7CAF">
              <w:rPr>
                <w:rFonts w:ascii="Calibri" w:hAnsi="Calibri"/>
                <w:color w:val="000000"/>
              </w:rPr>
              <w:t>Also</w:t>
            </w:r>
            <w:proofErr w:type="gramEnd"/>
            <w:r w:rsidRPr="000D7CAF">
              <w:rPr>
                <w:rFonts w:ascii="Calibri" w:hAnsi="Calibri"/>
                <w:color w:val="000000"/>
              </w:rPr>
              <w:t xml:space="preserve"> to ensure   availability/serviceability of the security gadgets and carry out briefing to security guards before deployment at their respective post.</w:t>
            </w:r>
            <w:r w:rsidR="00127CB4" w:rsidRPr="00DB1E13">
              <w:t xml:space="preserve"> </w:t>
            </w:r>
          </w:p>
        </w:tc>
      </w:tr>
      <w:tr w:rsidR="00127CB4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26D3F5E9" w14:textId="77777777" w:rsidR="00860C4D" w:rsidRPr="000D7CAF" w:rsidRDefault="00860C4D" w:rsidP="00860C4D">
            <w:pPr>
              <w:pStyle w:val="BodyText"/>
              <w:numPr>
                <w:ilvl w:val="0"/>
                <w:numId w:val="22"/>
              </w:numPr>
              <w:shd w:val="clear" w:color="auto" w:fill="FFFFFF"/>
              <w:suppressAutoHyphens w:val="0"/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color w:val="000000"/>
                <w:sz w:val="22"/>
                <w:szCs w:val="22"/>
              </w:rPr>
              <w:t>Issue of passes to contract workers,</w:t>
            </w:r>
          </w:p>
          <w:p w14:paraId="4886BFBB" w14:textId="2C8DC389" w:rsidR="00127CB4" w:rsidRPr="00295637" w:rsidRDefault="00860C4D" w:rsidP="00860C4D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Records</w:t>
            </w:r>
          </w:p>
        </w:tc>
        <w:tc>
          <w:tcPr>
            <w:tcW w:w="5273" w:type="dxa"/>
            <w:vAlign w:val="center"/>
          </w:tcPr>
          <w:p w14:paraId="4416FC89" w14:textId="77777777" w:rsidR="00860C4D" w:rsidRPr="000D7CAF" w:rsidRDefault="00860C4D" w:rsidP="00860C4D">
            <w:pPr>
              <w:tabs>
                <w:tab w:val="center" w:pos="4320"/>
                <w:tab w:val="right" w:pos="8640"/>
              </w:tabs>
              <w:snapToGrid w:val="0"/>
              <w:spacing w:before="40" w:line="15" w:lineRule="atLeast"/>
              <w:jc w:val="both"/>
              <w:rPr>
                <w:rFonts w:ascii="Calibri" w:hAnsi="Calibri"/>
                <w:color w:val="000000"/>
              </w:rPr>
            </w:pPr>
            <w:r w:rsidRPr="000D7CAF">
              <w:rPr>
                <w:rFonts w:ascii="Calibri" w:hAnsi="Calibri"/>
                <w:color w:val="000000"/>
              </w:rPr>
              <w:t>Receive the authorization from P&amp;A, check individual ID, issue passes after completion of      Medical and Safety training and carry out registration in CLMS.</w:t>
            </w:r>
          </w:p>
          <w:p w14:paraId="747654C1" w14:textId="40E2E5F7" w:rsidR="00127CB4" w:rsidRPr="00295637" w:rsidRDefault="00860C4D" w:rsidP="00860C4D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To maintain all the records neat and clean and ensure that Security Supervisors/ Guards are also maintaining their records similarly.</w:t>
            </w:r>
            <w:r w:rsidR="00127CB4" w:rsidRPr="00DB1E13">
              <w:t xml:space="preserve"> </w:t>
            </w:r>
          </w:p>
        </w:tc>
      </w:tr>
      <w:tr w:rsidR="00127CB4" w:rsidRPr="009604B9" w14:paraId="28D8188F" w14:textId="77777777" w:rsidTr="007C6B8E">
        <w:trPr>
          <w:trHeight w:val="595"/>
        </w:trPr>
        <w:tc>
          <w:tcPr>
            <w:tcW w:w="4503" w:type="dxa"/>
            <w:vAlign w:val="center"/>
          </w:tcPr>
          <w:p w14:paraId="27B86E3F" w14:textId="6F068A19" w:rsidR="00127CB4" w:rsidRPr="00295637" w:rsidRDefault="00860C4D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CAF">
              <w:rPr>
                <w:rFonts w:ascii="Calibri" w:hAnsi="Calibri"/>
                <w:sz w:val="22"/>
                <w:szCs w:val="22"/>
              </w:rPr>
              <w:lastRenderedPageBreak/>
              <w:t>Parking ,</w:t>
            </w:r>
            <w:proofErr w:type="gramEnd"/>
            <w:r w:rsidRPr="000D7CAF">
              <w:rPr>
                <w:rFonts w:ascii="Calibri" w:hAnsi="Calibri"/>
                <w:sz w:val="22"/>
                <w:szCs w:val="22"/>
              </w:rPr>
              <w:t xml:space="preserve"> Man &amp; material Movement</w:t>
            </w:r>
            <w:r w:rsidR="00127CB4" w:rsidRPr="00DB1E13">
              <w:t>.</w:t>
            </w:r>
          </w:p>
        </w:tc>
        <w:tc>
          <w:tcPr>
            <w:tcW w:w="5273" w:type="dxa"/>
            <w:vAlign w:val="center"/>
          </w:tcPr>
          <w:p w14:paraId="1BB58156" w14:textId="77777777" w:rsidR="00860C4D" w:rsidRPr="000D7CAF" w:rsidRDefault="00860C4D" w:rsidP="00860C4D">
            <w:pPr>
              <w:pStyle w:val="ListParagraph"/>
              <w:numPr>
                <w:ilvl w:val="0"/>
                <w:numId w:val="1"/>
              </w:numPr>
              <w:spacing w:before="40" w:after="40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 xml:space="preserve">Ensure that no vehicles </w:t>
            </w:r>
            <w:proofErr w:type="gramStart"/>
            <w:r w:rsidRPr="000D7CAF"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 w:rsidRPr="000D7CAF">
              <w:rPr>
                <w:rFonts w:ascii="Calibri" w:hAnsi="Calibri"/>
                <w:sz w:val="22"/>
                <w:szCs w:val="22"/>
              </w:rPr>
              <w:t xml:space="preserve"> parked at no parking places and only authorized vehicles are parked at reserve car parking.</w:t>
            </w:r>
          </w:p>
          <w:p w14:paraId="696A29F2" w14:textId="1D2F7478" w:rsidR="00127CB4" w:rsidRPr="00295637" w:rsidRDefault="00860C4D" w:rsidP="00860C4D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 xml:space="preserve">Ensure all movement of Men &amp; Materials are recorded properly in the respective registers. No unauthorized in/ out movement take place at any access point. </w:t>
            </w:r>
            <w:proofErr w:type="gramStart"/>
            <w:r w:rsidRPr="000D7CAF">
              <w:rPr>
                <w:rFonts w:ascii="Calibri" w:hAnsi="Calibri"/>
                <w:sz w:val="22"/>
                <w:szCs w:val="22"/>
              </w:rPr>
              <w:t>Also</w:t>
            </w:r>
            <w:proofErr w:type="gramEnd"/>
            <w:r w:rsidRPr="000D7CAF">
              <w:rPr>
                <w:rFonts w:ascii="Calibri" w:hAnsi="Calibri"/>
                <w:sz w:val="22"/>
                <w:szCs w:val="22"/>
              </w:rPr>
              <w:t xml:space="preserve"> to update Head counting list after each shift.</w:t>
            </w:r>
          </w:p>
        </w:tc>
      </w:tr>
      <w:tr w:rsidR="00127CB4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532F228" w14:textId="519618E3" w:rsidR="00127CB4" w:rsidRPr="00295637" w:rsidRDefault="00860C4D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Routine Checks &amp; Emergency &amp; Incidents</w:t>
            </w:r>
          </w:p>
        </w:tc>
        <w:tc>
          <w:tcPr>
            <w:tcW w:w="5273" w:type="dxa"/>
            <w:vAlign w:val="center"/>
          </w:tcPr>
          <w:p w14:paraId="6A396B3C" w14:textId="77777777" w:rsidR="00860C4D" w:rsidRPr="000D7CAF" w:rsidRDefault="00127CB4" w:rsidP="00860C4D">
            <w:pPr>
              <w:pStyle w:val="BodyText"/>
              <w:numPr>
                <w:ilvl w:val="0"/>
                <w:numId w:val="1"/>
              </w:numPr>
              <w:suppressAutoHyphens w:val="0"/>
              <w:spacing w:before="40" w:after="40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DB1E13">
              <w:t xml:space="preserve"> </w:t>
            </w:r>
            <w:r w:rsidR="00860C4D" w:rsidRPr="000D7CAF">
              <w:rPr>
                <w:rFonts w:ascii="Calibri" w:hAnsi="Calibri"/>
                <w:sz w:val="22"/>
                <w:szCs w:val="22"/>
              </w:rPr>
              <w:t>Ensure that all routine checks are carried out at all access points in accordance with orders from time to time and SOPs/ Safety Permits/Check lists.</w:t>
            </w:r>
          </w:p>
          <w:p w14:paraId="7E8C9DDD" w14:textId="37D3D701" w:rsidR="00860C4D" w:rsidRPr="00295637" w:rsidRDefault="00860C4D" w:rsidP="00860C4D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 w:cs="Arial"/>
              </w:rPr>
            </w:pPr>
          </w:p>
          <w:p w14:paraId="0E809198" w14:textId="15302868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7CB4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3114F0CC" w14:textId="552779CB" w:rsidR="00127CB4" w:rsidRPr="00DB1E13" w:rsidRDefault="00860C4D" w:rsidP="00127CB4">
            <w:pPr>
              <w:pStyle w:val="ListParagraph"/>
              <w:ind w:left="0"/>
            </w:pPr>
            <w:r w:rsidRPr="000D7CAF">
              <w:rPr>
                <w:rFonts w:ascii="Calibri" w:hAnsi="Calibri"/>
                <w:color w:val="000000"/>
                <w:sz w:val="22"/>
                <w:szCs w:val="22"/>
              </w:rPr>
              <w:t>Training &amp; Development</w:t>
            </w:r>
          </w:p>
        </w:tc>
        <w:tc>
          <w:tcPr>
            <w:tcW w:w="5273" w:type="dxa"/>
            <w:vAlign w:val="center"/>
          </w:tcPr>
          <w:p w14:paraId="0B668061" w14:textId="4DAF715B" w:rsidR="00127CB4" w:rsidRPr="00DB1E13" w:rsidRDefault="00860C4D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0D7CAF">
              <w:rPr>
                <w:rFonts w:ascii="Calibri" w:hAnsi="Calibri"/>
              </w:rPr>
              <w:t xml:space="preserve">To impart adequate training/briefing to all the Contract Security guards </w:t>
            </w:r>
            <w:proofErr w:type="gramStart"/>
            <w:r w:rsidRPr="000D7CAF">
              <w:rPr>
                <w:rFonts w:ascii="Calibri" w:hAnsi="Calibri"/>
              </w:rPr>
              <w:t>in particular shift</w:t>
            </w:r>
            <w:proofErr w:type="gramEnd"/>
            <w:r w:rsidRPr="000D7CAF">
              <w:rPr>
                <w:rFonts w:ascii="Calibri" w:hAnsi="Calibri"/>
              </w:rPr>
              <w:t xml:space="preserve"> and    improve their performance level</w:t>
            </w:r>
          </w:p>
        </w:tc>
      </w:tr>
      <w:tr w:rsidR="00041C7C" w:rsidRPr="009604B9" w14:paraId="6644CA69" w14:textId="77777777" w:rsidTr="004F5ECC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7085AD2A" w14:textId="7403CEEF" w:rsidR="00041C7C" w:rsidRPr="00DB1E13" w:rsidRDefault="00041C7C" w:rsidP="00127CB4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351054A" w14:textId="512698DD" w:rsidR="00041C7C" w:rsidRPr="00DB1E13" w:rsidRDefault="00041C7C" w:rsidP="00041C7C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041C7C" w:rsidRPr="009604B9" w14:paraId="6AA1FB50" w14:textId="77777777" w:rsidTr="004F5ECC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50C341CE" w14:textId="5F4C68CB" w:rsidR="00041C7C" w:rsidRPr="00127CB4" w:rsidRDefault="00041C7C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0D7CAF">
              <w:rPr>
                <w:rFonts w:ascii="Calibri" w:hAnsi="Calibri"/>
              </w:rPr>
              <w:t>Graduation in any discipline</w:t>
            </w:r>
          </w:p>
          <w:p w14:paraId="62ECE3CF" w14:textId="65A771C2" w:rsidR="00041C7C" w:rsidRPr="00DB1E13" w:rsidRDefault="00041C7C" w:rsidP="00127CB4">
            <w:pPr>
              <w:pStyle w:val="ListParagraph"/>
              <w:ind w:left="0"/>
            </w:pPr>
          </w:p>
        </w:tc>
        <w:tc>
          <w:tcPr>
            <w:tcW w:w="5273" w:type="dxa"/>
            <w:shd w:val="clear" w:color="auto" w:fill="FFFFFF" w:themeFill="background1"/>
          </w:tcPr>
          <w:p w14:paraId="015CF8BA" w14:textId="381645FC" w:rsidR="00041C7C" w:rsidRPr="000D7CAF" w:rsidRDefault="00041C7C" w:rsidP="00041C7C">
            <w:pPr>
              <w:pStyle w:val="BodyText"/>
              <w:numPr>
                <w:ilvl w:val="0"/>
                <w:numId w:val="20"/>
              </w:num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 </w:t>
            </w:r>
            <w:r w:rsidRPr="000D7CAF">
              <w:rPr>
                <w:rFonts w:ascii="Calibri" w:hAnsi="Calibri"/>
                <w:sz w:val="22"/>
                <w:szCs w:val="22"/>
              </w:rPr>
              <w:t>to 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0D7CA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D7CAF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  <w:r w:rsidRPr="000D7CAF">
              <w:rPr>
                <w:rFonts w:ascii="Calibri" w:hAnsi="Calibri"/>
                <w:sz w:val="22"/>
                <w:szCs w:val="22"/>
              </w:rPr>
              <w:t xml:space="preserve"> experience </w:t>
            </w:r>
            <w:proofErr w:type="gramStart"/>
            <w:r w:rsidRPr="000D7CAF">
              <w:rPr>
                <w:rFonts w:ascii="Calibri" w:hAnsi="Calibri"/>
                <w:sz w:val="22"/>
                <w:szCs w:val="22"/>
              </w:rPr>
              <w:t>( Including</w:t>
            </w:r>
            <w:proofErr w:type="gramEnd"/>
            <w:r w:rsidRPr="000D7CAF">
              <w:rPr>
                <w:rFonts w:ascii="Calibri" w:hAnsi="Calibri"/>
                <w:sz w:val="22"/>
                <w:szCs w:val="22"/>
              </w:rPr>
              <w:t xml:space="preserve"> Defense experience) </w:t>
            </w:r>
          </w:p>
          <w:p w14:paraId="34EC5C69" w14:textId="6DC06EC6" w:rsidR="00041C7C" w:rsidRPr="00DB1E13" w:rsidRDefault="00041C7C" w:rsidP="00041C7C">
            <w:pPr>
              <w:suppressAutoHyphens/>
              <w:snapToGrid w:val="0"/>
              <w:spacing w:after="0" w:line="240" w:lineRule="auto"/>
              <w:ind w:left="720"/>
              <w:jc w:val="both"/>
            </w:pPr>
          </w:p>
        </w:tc>
      </w:tr>
      <w:tr w:rsidR="00041C7C" w:rsidRPr="002340C3" w14:paraId="4E0949C8" w14:textId="77777777" w:rsidTr="004F5ECC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4854E3C7" w:rsidR="00041C7C" w:rsidRPr="006E11F4" w:rsidRDefault="00041C7C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7BC84B9A" w14:textId="7BB31A70" w:rsidR="00041C7C" w:rsidRPr="006E11F4" w:rsidRDefault="00041C7C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041C7C" w:rsidRPr="002340C3" w14:paraId="6834F213" w14:textId="77777777" w:rsidTr="004F5ECC">
        <w:trPr>
          <w:trHeight w:val="343"/>
        </w:trPr>
        <w:tc>
          <w:tcPr>
            <w:tcW w:w="4503" w:type="dxa"/>
            <w:shd w:val="clear" w:color="auto" w:fill="auto"/>
          </w:tcPr>
          <w:p w14:paraId="4FA66458" w14:textId="77777777" w:rsidR="00041C7C" w:rsidRPr="000D7CAF" w:rsidRDefault="00041C7C" w:rsidP="00041C7C">
            <w:pPr>
              <w:pStyle w:val="ListParagraph"/>
              <w:numPr>
                <w:ilvl w:val="0"/>
                <w:numId w:val="24"/>
              </w:numPr>
              <w:suppressAutoHyphens/>
              <w:spacing w:before="40" w:after="4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Knowledge of company policies &amp; procedures</w:t>
            </w:r>
          </w:p>
          <w:p w14:paraId="3D646441" w14:textId="77777777" w:rsidR="00041C7C" w:rsidRPr="000D7CAF" w:rsidRDefault="00041C7C" w:rsidP="00041C7C">
            <w:pPr>
              <w:pStyle w:val="ListParagraph"/>
              <w:numPr>
                <w:ilvl w:val="0"/>
                <w:numId w:val="24"/>
              </w:numPr>
              <w:suppressAutoHyphens/>
              <w:spacing w:before="40" w:after="4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ISO related knowledge</w:t>
            </w:r>
          </w:p>
          <w:p w14:paraId="582BB7ED" w14:textId="4F66D4C0" w:rsidR="00041C7C" w:rsidRDefault="00041C7C" w:rsidP="00041C7C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D7CAF">
              <w:rPr>
                <w:rFonts w:ascii="Calibri" w:hAnsi="Calibri"/>
                <w:sz w:val="22"/>
                <w:szCs w:val="22"/>
              </w:rPr>
              <w:t>Administrative Skill</w:t>
            </w:r>
          </w:p>
          <w:p w14:paraId="6C87EF1E" w14:textId="77777777" w:rsidR="00041C7C" w:rsidRPr="006E11F4" w:rsidRDefault="00041C7C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35ED35C7" w14:textId="77777777" w:rsidR="00041C7C" w:rsidRDefault="00041C7C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5ED7" w14:textId="77777777" w:rsidR="001E3A5C" w:rsidRDefault="001E3A5C" w:rsidP="002E705B">
      <w:pPr>
        <w:spacing w:after="0" w:line="240" w:lineRule="auto"/>
      </w:pPr>
      <w:r>
        <w:separator/>
      </w:r>
    </w:p>
  </w:endnote>
  <w:endnote w:type="continuationSeparator" w:id="0">
    <w:p w14:paraId="1EDDEF8E" w14:textId="77777777" w:rsidR="001E3A5C" w:rsidRDefault="001E3A5C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54AA" w14:textId="77777777" w:rsidR="001E3A5C" w:rsidRDefault="001E3A5C" w:rsidP="002E705B">
      <w:pPr>
        <w:spacing w:after="0" w:line="240" w:lineRule="auto"/>
      </w:pPr>
      <w:r>
        <w:separator/>
      </w:r>
    </w:p>
  </w:footnote>
  <w:footnote w:type="continuationSeparator" w:id="0">
    <w:p w14:paraId="3384811C" w14:textId="77777777" w:rsidR="001E3A5C" w:rsidRDefault="001E3A5C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40F"/>
    <w:multiLevelType w:val="hybridMultilevel"/>
    <w:tmpl w:val="3276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F42F5"/>
    <w:multiLevelType w:val="multilevel"/>
    <w:tmpl w:val="D1B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7B30"/>
    <w:multiLevelType w:val="hybridMultilevel"/>
    <w:tmpl w:val="7FDC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1"/>
  </w:num>
  <w:num w:numId="7">
    <w:abstractNumId w:val="17"/>
  </w:num>
  <w:num w:numId="8">
    <w:abstractNumId w:val="15"/>
  </w:num>
  <w:num w:numId="9">
    <w:abstractNumId w:val="11"/>
  </w:num>
  <w:num w:numId="10">
    <w:abstractNumId w:val="23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  <w:num w:numId="18">
    <w:abstractNumId w:val="4"/>
  </w:num>
  <w:num w:numId="19">
    <w:abstractNumId w:val="19"/>
  </w:num>
  <w:num w:numId="20">
    <w:abstractNumId w:val="2"/>
  </w:num>
  <w:num w:numId="21">
    <w:abstractNumId w:val="10"/>
  </w:num>
  <w:num w:numId="22">
    <w:abstractNumId w:val="18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41C7C"/>
    <w:rsid w:val="000565E6"/>
    <w:rsid w:val="00093A39"/>
    <w:rsid w:val="000D6F72"/>
    <w:rsid w:val="00120231"/>
    <w:rsid w:val="00127CB4"/>
    <w:rsid w:val="001372D9"/>
    <w:rsid w:val="001531B8"/>
    <w:rsid w:val="001E3A5C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60C4D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860C4D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860C4D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860C4D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860C4D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860C4D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60C4D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60C4D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860C4D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860C4D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860C4D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860C4D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0C4D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60C4D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60C4D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60C4D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860C4D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60C4D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60C4D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860C4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60C4D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2021-09-09T07:56:00Z</dcterms:created>
  <dcterms:modified xsi:type="dcterms:W3CDTF">2021-09-09T07:56:00Z</dcterms:modified>
</cp:coreProperties>
</file>